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3697B" w14:textId="3DCD3C4C" w:rsidR="007C1FBE" w:rsidRPr="00CC58BC" w:rsidRDefault="007C1FBE" w:rsidP="00CC58BC">
      <w:pPr>
        <w:spacing w:before="120" w:after="120" w:line="240" w:lineRule="auto"/>
        <w:ind w:firstLine="720"/>
        <w:jc w:val="both"/>
        <w:rPr>
          <w:rFonts w:asciiTheme="majorHAnsi" w:hAnsiTheme="majorHAnsi" w:cstheme="majorHAnsi"/>
          <w:sz w:val="28"/>
          <w:szCs w:val="28"/>
          <w:lang w:val="en-US"/>
        </w:rPr>
      </w:pPr>
      <w:bookmarkStart w:id="0" w:name="_Toc112406916"/>
      <w:r w:rsidRPr="00CC58BC">
        <w:rPr>
          <w:rFonts w:asciiTheme="majorHAnsi" w:eastAsiaTheme="majorEastAsia" w:hAnsiTheme="majorHAnsi" w:cstheme="majorHAnsi"/>
          <w:b/>
          <w:bCs/>
          <w:sz w:val="24"/>
          <w:szCs w:val="24"/>
          <w:lang w:val="en-US"/>
        </w:rPr>
        <w:t>NHÀ TẠO LẬP THỊ TRƯỜNG</w:t>
      </w:r>
      <w:bookmarkEnd w:id="0"/>
      <w:r w:rsidR="00B7439E">
        <w:rPr>
          <w:rFonts w:asciiTheme="majorHAnsi" w:eastAsiaTheme="majorEastAsia" w:hAnsiTheme="majorHAnsi" w:cstheme="majorHAnsi"/>
          <w:b/>
          <w:bCs/>
          <w:sz w:val="24"/>
          <w:szCs w:val="24"/>
          <w:lang w:val="en-US"/>
        </w:rPr>
        <w:t xml:space="preserve"> </w:t>
      </w:r>
      <w:r w:rsidRPr="00CC58BC">
        <w:rPr>
          <w:rFonts w:asciiTheme="majorHAnsi" w:hAnsiTheme="majorHAnsi" w:cstheme="majorHAnsi"/>
          <w:b/>
          <w:bCs/>
          <w:sz w:val="24"/>
          <w:szCs w:val="24"/>
          <w:lang w:val="en-US"/>
        </w:rPr>
        <w:t>(</w:t>
      </w:r>
      <w:r w:rsidR="00892246">
        <w:rPr>
          <w:rFonts w:asciiTheme="majorHAnsi" w:hAnsiTheme="majorHAnsi" w:cstheme="majorHAnsi"/>
          <w:b/>
          <w:bCs/>
          <w:sz w:val="24"/>
          <w:szCs w:val="24"/>
          <w:lang w:val="en-US"/>
        </w:rPr>
        <w:t>M</w:t>
      </w:r>
      <w:r w:rsidRPr="00CC58BC">
        <w:rPr>
          <w:rFonts w:asciiTheme="majorHAnsi" w:hAnsiTheme="majorHAnsi" w:cstheme="majorHAnsi"/>
          <w:b/>
          <w:bCs/>
          <w:sz w:val="24"/>
          <w:szCs w:val="24"/>
          <w:lang w:val="en-US"/>
        </w:rPr>
        <w:t>arket maker)</w:t>
      </w:r>
      <w:r w:rsidR="00CF094D">
        <w:rPr>
          <w:rFonts w:asciiTheme="majorHAnsi" w:hAnsiTheme="majorHAnsi" w:cstheme="majorHAnsi"/>
          <w:sz w:val="28"/>
          <w:szCs w:val="28"/>
          <w:lang w:val="en-US"/>
        </w:rPr>
        <w:t xml:space="preserve">, những </w:t>
      </w:r>
      <w:r w:rsidRPr="00CC58BC">
        <w:rPr>
          <w:rFonts w:asciiTheme="majorHAnsi" w:hAnsiTheme="majorHAnsi" w:cstheme="majorHAnsi"/>
          <w:sz w:val="28"/>
          <w:szCs w:val="28"/>
          <w:lang w:val="en-US"/>
        </w:rPr>
        <w:t xml:space="preserve">người tham gia vào thị trường giao dịch các công cụ tài chính với chức năng tạo ra giá chào mua và giá chào bán nhằm tạo thanh khoản cho một hoặc một số loại chứng khoán. Các </w:t>
      </w:r>
      <w:r w:rsidR="00BC23AD" w:rsidRPr="00CC58BC">
        <w:rPr>
          <w:rFonts w:asciiTheme="majorHAnsi" w:hAnsiTheme="majorHAnsi" w:cstheme="majorHAnsi"/>
          <w:sz w:val="28"/>
          <w:szCs w:val="28"/>
          <w:lang w:val="en-US"/>
        </w:rPr>
        <w:t>NTLTT</w:t>
      </w:r>
      <w:r w:rsidRPr="00CC58BC">
        <w:rPr>
          <w:rFonts w:asciiTheme="majorHAnsi" w:hAnsiTheme="majorHAnsi" w:cstheme="majorHAnsi"/>
          <w:sz w:val="28"/>
          <w:szCs w:val="28"/>
          <w:lang w:val="en-US"/>
        </w:rPr>
        <w:t xml:space="preserve"> tạo thanh khoản cho thị trường thông qua quá trình chào giá liên tục (giá mua và giá bán) hoặc chào giá khi có yêu cầu cùa nhà đầu tư trong phiên giao dịch. Tính thanh khoản của thị trường thường không cân bằng mà có xu hướng tăng cao đối với thị trường giá lên, thấp ở thị trường giá xuống, hoặc phần lớn những người tham gia thị trường đồng thời cùng muốn mua hoặc muốn bán. </w:t>
      </w:r>
    </w:p>
    <w:p w14:paraId="23D29DC7" w14:textId="26F858DF" w:rsidR="007C1FBE" w:rsidRPr="007C1FBE" w:rsidRDefault="007C1FBE" w:rsidP="00CC58BC">
      <w:pPr>
        <w:widowControl w:val="0"/>
        <w:spacing w:before="120" w:after="120" w:line="240" w:lineRule="auto"/>
        <w:ind w:firstLine="720"/>
        <w:jc w:val="both"/>
        <w:rPr>
          <w:rFonts w:asciiTheme="majorHAnsi" w:eastAsia="PMingLiU" w:hAnsiTheme="majorHAnsi" w:cstheme="majorHAnsi"/>
          <w:sz w:val="28"/>
          <w:szCs w:val="28"/>
          <w:lang w:val="en-US"/>
        </w:rPr>
      </w:pPr>
      <w:r w:rsidRPr="007C1FBE">
        <w:rPr>
          <w:rFonts w:asciiTheme="majorHAnsi" w:eastAsia="PMingLiU" w:hAnsiTheme="majorHAnsi" w:cstheme="majorHAnsi"/>
          <w:sz w:val="28"/>
          <w:szCs w:val="28"/>
          <w:lang w:val="en-US"/>
        </w:rPr>
        <w:t xml:space="preserve">Các </w:t>
      </w:r>
      <w:r w:rsidR="00BC23AD">
        <w:rPr>
          <w:rFonts w:asciiTheme="majorHAnsi" w:eastAsia="PMingLiU" w:hAnsiTheme="majorHAnsi" w:cstheme="majorHAnsi"/>
          <w:sz w:val="28"/>
          <w:szCs w:val="28"/>
          <w:lang w:val="en-US"/>
        </w:rPr>
        <w:t>NTLTT</w:t>
      </w:r>
      <w:r w:rsidRPr="007C1FBE">
        <w:rPr>
          <w:rFonts w:asciiTheme="majorHAnsi" w:eastAsia="PMingLiU" w:hAnsiTheme="majorHAnsi" w:cstheme="majorHAnsi"/>
          <w:sz w:val="28"/>
          <w:szCs w:val="28"/>
          <w:lang w:val="en-US"/>
        </w:rPr>
        <w:t xml:space="preserve"> cần đảm bảo quy mô lớn về vốn. Vì vậy, các </w:t>
      </w:r>
      <w:r w:rsidR="00BC23AD">
        <w:rPr>
          <w:rFonts w:asciiTheme="majorHAnsi" w:eastAsia="PMingLiU" w:hAnsiTheme="majorHAnsi" w:cstheme="majorHAnsi"/>
          <w:sz w:val="28"/>
          <w:szCs w:val="28"/>
          <w:lang w:val="en-US"/>
        </w:rPr>
        <w:t>NTLTT</w:t>
      </w:r>
      <w:r w:rsidRPr="007C1FBE">
        <w:rPr>
          <w:rFonts w:asciiTheme="majorHAnsi" w:eastAsia="PMingLiU" w:hAnsiTheme="majorHAnsi" w:cstheme="majorHAnsi"/>
          <w:sz w:val="28"/>
          <w:szCs w:val="28"/>
          <w:lang w:val="en-US"/>
        </w:rPr>
        <w:t xml:space="preserve"> thường là các tổ chức tài chính hoặc các ngân hàng (đặc biệt là ngân hàng thương mại và ngân</w:t>
      </w:r>
      <w:r w:rsidR="002F2969">
        <w:rPr>
          <w:rFonts w:asciiTheme="majorHAnsi" w:eastAsia="PMingLiU" w:hAnsiTheme="majorHAnsi" w:cstheme="majorHAnsi"/>
          <w:sz w:val="28"/>
          <w:szCs w:val="28"/>
          <w:lang w:val="en-US"/>
        </w:rPr>
        <w:t xml:space="preserve"> </w:t>
      </w:r>
      <w:r w:rsidRPr="007C1FBE">
        <w:rPr>
          <w:rFonts w:asciiTheme="majorHAnsi" w:eastAsia="PMingLiU" w:hAnsiTheme="majorHAnsi" w:cstheme="majorHAnsi"/>
          <w:sz w:val="28"/>
          <w:szCs w:val="28"/>
          <w:lang w:val="en-US"/>
        </w:rPr>
        <w:t>hàng đầu tư).</w:t>
      </w:r>
    </w:p>
    <w:p w14:paraId="61FBAC24" w14:textId="74F841EE" w:rsidR="007C1FBE" w:rsidRDefault="007C1FBE" w:rsidP="00CC58BC">
      <w:pPr>
        <w:widowControl w:val="0"/>
        <w:spacing w:before="120" w:after="120" w:line="240" w:lineRule="auto"/>
        <w:ind w:firstLine="720"/>
        <w:jc w:val="both"/>
        <w:rPr>
          <w:rFonts w:asciiTheme="majorHAnsi" w:eastAsia="PMingLiU" w:hAnsiTheme="majorHAnsi" w:cstheme="majorHAnsi"/>
          <w:sz w:val="28"/>
          <w:szCs w:val="28"/>
          <w:lang w:val="en-US"/>
        </w:rPr>
      </w:pPr>
      <w:r w:rsidRPr="007C1FBE">
        <w:rPr>
          <w:rFonts w:asciiTheme="majorHAnsi" w:eastAsia="PMingLiU" w:hAnsiTheme="majorHAnsi" w:cstheme="majorHAnsi"/>
          <w:sz w:val="28"/>
          <w:szCs w:val="28"/>
          <w:lang w:val="en-US"/>
        </w:rPr>
        <w:t>Tại Việt Nam, Thông tư 120/2020/TT-BTC của Bộ trưởng Bộ Tài Chính ban hành ngày 31.12.2020 quy định giao dịch cổ phiếu niêm yết, đăng ký giao dịch và chứng chỉ quỹ, trái phiếu doanh nghiệp, chứng quyền có bảo đảm niêm yết trên hệ thống giao dịch chứng khoán đã quy định các nguyên tắc mà thành viên giao dịch phải tuân thủ khi tham gia tạo lập thị trường đối với chứng khoán niêm yết và đăng ký giao dịch. Các quy định về thành viên tạo lập thị trường trên thị trường chứng khoán phái sinh được quy định tại Nghị định 158/2020/NĐ-CP của Chính phủ ban hành ngày 31.12.2020 về chứng khoán phái sinh và thị trường chứng khoán phái sinh.</w:t>
      </w:r>
    </w:p>
    <w:p w14:paraId="5ABEC98C" w14:textId="0F99A7C2" w:rsidR="000042B7" w:rsidRPr="00CC58BC" w:rsidRDefault="000042B7" w:rsidP="00CC58BC">
      <w:pPr>
        <w:widowControl w:val="0"/>
        <w:spacing w:before="120" w:after="120" w:line="240" w:lineRule="auto"/>
        <w:ind w:firstLine="720"/>
        <w:jc w:val="right"/>
        <w:rPr>
          <w:rFonts w:asciiTheme="majorHAnsi" w:eastAsia="PMingLiU" w:hAnsiTheme="majorHAnsi" w:cstheme="majorHAnsi"/>
          <w:b/>
          <w:bCs/>
          <w:sz w:val="24"/>
          <w:szCs w:val="24"/>
          <w:lang w:val="en-US"/>
        </w:rPr>
      </w:pPr>
      <w:r w:rsidRPr="00CC58BC">
        <w:rPr>
          <w:rFonts w:asciiTheme="majorHAnsi" w:eastAsia="PMingLiU" w:hAnsiTheme="majorHAnsi" w:cstheme="majorHAnsi"/>
          <w:b/>
          <w:bCs/>
          <w:sz w:val="24"/>
          <w:szCs w:val="24"/>
          <w:lang w:val="en-US"/>
        </w:rPr>
        <w:t>NGUYỄN THÀNH LONG</w:t>
      </w:r>
    </w:p>
    <w:p w14:paraId="0F07BA8C" w14:textId="20761CC9" w:rsidR="007C1FBE" w:rsidRPr="00CC58BC" w:rsidRDefault="001464C9" w:rsidP="00CC58BC">
      <w:pPr>
        <w:widowControl w:val="0"/>
        <w:spacing w:before="120" w:after="120" w:line="240" w:lineRule="auto"/>
        <w:jc w:val="both"/>
        <w:rPr>
          <w:rFonts w:asciiTheme="majorHAnsi" w:eastAsia="Calibri" w:hAnsiTheme="majorHAnsi" w:cstheme="majorHAnsi"/>
          <w:b/>
          <w:bCs/>
          <w:sz w:val="24"/>
          <w:szCs w:val="24"/>
          <w:lang w:val="en-US"/>
        </w:rPr>
      </w:pPr>
      <w:r w:rsidRPr="00CC58BC">
        <w:rPr>
          <w:rFonts w:asciiTheme="majorHAnsi" w:eastAsia="Calibri" w:hAnsiTheme="majorHAnsi" w:cstheme="majorHAnsi"/>
          <w:b/>
          <w:bCs/>
          <w:sz w:val="24"/>
          <w:szCs w:val="24"/>
          <w:lang w:val="en-US"/>
        </w:rPr>
        <w:t>Tài liệu tham khảo</w:t>
      </w:r>
    </w:p>
    <w:p w14:paraId="368C3BB1" w14:textId="6E3B0037" w:rsidR="007C1FBE" w:rsidRPr="000550DB" w:rsidRDefault="007C1FBE" w:rsidP="00CC58BC">
      <w:pPr>
        <w:widowControl w:val="0"/>
        <w:numPr>
          <w:ilvl w:val="0"/>
          <w:numId w:val="1"/>
        </w:numPr>
        <w:spacing w:before="120" w:after="120" w:line="240" w:lineRule="auto"/>
        <w:jc w:val="both"/>
        <w:rPr>
          <w:rFonts w:asciiTheme="majorHAnsi" w:eastAsia="Calibri" w:hAnsiTheme="majorHAnsi" w:cstheme="majorHAnsi"/>
          <w:sz w:val="24"/>
          <w:szCs w:val="24"/>
          <w:lang w:val="en-US"/>
        </w:rPr>
      </w:pPr>
      <w:r w:rsidRPr="000550DB">
        <w:rPr>
          <w:rFonts w:asciiTheme="majorHAnsi" w:eastAsia="Calibri" w:hAnsiTheme="majorHAnsi" w:cstheme="majorHAnsi"/>
          <w:sz w:val="24"/>
          <w:szCs w:val="24"/>
          <w:lang w:val="en-US"/>
        </w:rPr>
        <w:t xml:space="preserve">Chính phủ, </w:t>
      </w:r>
      <w:r w:rsidRPr="000550DB">
        <w:rPr>
          <w:rFonts w:asciiTheme="majorHAnsi" w:eastAsia="PMingLiU" w:hAnsiTheme="majorHAnsi" w:cstheme="majorHAnsi"/>
          <w:i/>
          <w:sz w:val="24"/>
          <w:szCs w:val="24"/>
          <w:lang w:val="en-US"/>
        </w:rPr>
        <w:t>Nghị định 158/2020/NĐ-CP ngày 31.12.2020</w:t>
      </w:r>
      <w:r w:rsidRPr="000550DB">
        <w:rPr>
          <w:rFonts w:asciiTheme="majorHAnsi" w:eastAsia="PMingLiU" w:hAnsiTheme="majorHAnsi" w:cstheme="majorHAnsi"/>
          <w:sz w:val="24"/>
          <w:szCs w:val="24"/>
          <w:lang w:val="en-US"/>
        </w:rPr>
        <w:t xml:space="preserve"> về chứng khoán phái sinh và thị trường chứng khoán phái sinh</w:t>
      </w:r>
      <w:r w:rsidR="000236B9" w:rsidRPr="000550DB">
        <w:rPr>
          <w:rFonts w:asciiTheme="majorHAnsi" w:eastAsia="PMingLiU" w:hAnsiTheme="majorHAnsi" w:cstheme="majorHAnsi"/>
          <w:sz w:val="24"/>
          <w:szCs w:val="24"/>
          <w:lang w:val="en-US"/>
        </w:rPr>
        <w:t>, 2020.</w:t>
      </w:r>
    </w:p>
    <w:p w14:paraId="3CDABCEF" w14:textId="14E3AB21" w:rsidR="007C1FBE" w:rsidRPr="000550DB" w:rsidRDefault="000236B9" w:rsidP="00CC58BC">
      <w:pPr>
        <w:widowControl w:val="0"/>
        <w:numPr>
          <w:ilvl w:val="0"/>
          <w:numId w:val="1"/>
        </w:numPr>
        <w:spacing w:before="120" w:after="120" w:line="240" w:lineRule="auto"/>
        <w:jc w:val="both"/>
        <w:rPr>
          <w:rFonts w:asciiTheme="majorHAnsi" w:eastAsia="Calibri" w:hAnsiTheme="majorHAnsi" w:cstheme="majorHAnsi"/>
          <w:sz w:val="24"/>
          <w:szCs w:val="24"/>
          <w:lang w:val="en-US"/>
        </w:rPr>
      </w:pPr>
      <w:r w:rsidRPr="000550DB">
        <w:rPr>
          <w:rFonts w:asciiTheme="majorHAnsi" w:eastAsia="Calibri" w:hAnsiTheme="majorHAnsi" w:cstheme="majorHAnsi"/>
          <w:iCs/>
          <w:sz w:val="24"/>
          <w:szCs w:val="24"/>
          <w:lang w:val="en-US"/>
        </w:rPr>
        <w:t>Bộ Tài chính</w:t>
      </w:r>
      <w:r w:rsidR="007C1FBE" w:rsidRPr="000550DB">
        <w:rPr>
          <w:rFonts w:asciiTheme="majorHAnsi" w:eastAsia="Calibri" w:hAnsiTheme="majorHAnsi" w:cstheme="majorHAnsi"/>
          <w:iCs/>
          <w:sz w:val="24"/>
          <w:szCs w:val="24"/>
          <w:lang w:val="en-US"/>
        </w:rPr>
        <w:t>,</w:t>
      </w:r>
      <w:r w:rsidR="007C1FBE" w:rsidRPr="000550DB">
        <w:rPr>
          <w:rFonts w:asciiTheme="majorHAnsi" w:eastAsia="Calibri" w:hAnsiTheme="majorHAnsi" w:cstheme="majorHAnsi"/>
          <w:i/>
          <w:sz w:val="24"/>
          <w:szCs w:val="24"/>
          <w:lang w:val="en-US"/>
        </w:rPr>
        <w:t xml:space="preserve"> Thông tư 120/2020/TT-BTC</w:t>
      </w:r>
      <w:r w:rsidR="007C1FBE" w:rsidRPr="000550DB" w:rsidDel="00097CBB">
        <w:rPr>
          <w:rFonts w:asciiTheme="majorHAnsi" w:eastAsia="Calibri" w:hAnsiTheme="majorHAnsi" w:cstheme="majorHAnsi"/>
          <w:i/>
          <w:sz w:val="24"/>
          <w:szCs w:val="24"/>
          <w:lang w:val="en-US"/>
        </w:rPr>
        <w:t xml:space="preserve"> </w:t>
      </w:r>
      <w:r w:rsidR="007C1FBE" w:rsidRPr="000550DB">
        <w:rPr>
          <w:rFonts w:asciiTheme="majorHAnsi" w:eastAsia="Calibri" w:hAnsiTheme="majorHAnsi" w:cstheme="majorHAnsi"/>
          <w:i/>
          <w:sz w:val="24"/>
          <w:szCs w:val="24"/>
          <w:lang w:val="en-US"/>
        </w:rPr>
        <w:t xml:space="preserve">ngày 31.12.2020 </w:t>
      </w:r>
      <w:r w:rsidR="007C1FBE" w:rsidRPr="000550DB">
        <w:rPr>
          <w:rFonts w:asciiTheme="majorHAnsi" w:eastAsia="PMingLiU" w:hAnsiTheme="majorHAnsi" w:cstheme="majorHAnsi"/>
          <w:sz w:val="24"/>
          <w:szCs w:val="24"/>
          <w:lang w:val="en-US"/>
        </w:rPr>
        <w:t>quy định giao dịch cổ phiếu niêm yết, đăng ký giao dịch và chứng chỉ quỹ, trái phiếu doanh nghiệp, chứng quyền có bảo đảm niêm yết trên hệ thống giao dịch chứng khoán</w:t>
      </w:r>
      <w:r w:rsidR="007C1FBE" w:rsidRPr="000550DB">
        <w:rPr>
          <w:rFonts w:asciiTheme="majorHAnsi" w:eastAsia="Calibri" w:hAnsiTheme="majorHAnsi" w:cstheme="majorHAnsi"/>
          <w:i/>
          <w:sz w:val="24"/>
          <w:szCs w:val="24"/>
          <w:lang w:val="en-US"/>
        </w:rPr>
        <w:t xml:space="preserve">, </w:t>
      </w:r>
      <w:r w:rsidR="007C1FBE" w:rsidRPr="000550DB">
        <w:rPr>
          <w:rFonts w:asciiTheme="majorHAnsi" w:eastAsia="Calibri" w:hAnsiTheme="majorHAnsi" w:cstheme="majorHAnsi"/>
          <w:sz w:val="24"/>
          <w:szCs w:val="24"/>
          <w:lang w:val="en-US"/>
        </w:rPr>
        <w:t>2020.</w:t>
      </w:r>
    </w:p>
    <w:p w14:paraId="3B9440B5" w14:textId="77777777" w:rsidR="007C1FBE" w:rsidRPr="000550DB" w:rsidRDefault="007C1FBE" w:rsidP="00CC58BC">
      <w:pPr>
        <w:widowControl w:val="0"/>
        <w:numPr>
          <w:ilvl w:val="0"/>
          <w:numId w:val="1"/>
        </w:numPr>
        <w:spacing w:before="120" w:after="120" w:line="240" w:lineRule="auto"/>
        <w:rPr>
          <w:rFonts w:asciiTheme="majorHAnsi" w:eastAsia="Calibri" w:hAnsiTheme="majorHAnsi" w:cstheme="majorHAnsi"/>
          <w:sz w:val="24"/>
          <w:szCs w:val="24"/>
          <w:lang w:val="en-US"/>
        </w:rPr>
      </w:pPr>
      <w:r w:rsidRPr="000550DB">
        <w:rPr>
          <w:rFonts w:asciiTheme="majorHAnsi" w:eastAsia="Calibri" w:hAnsiTheme="majorHAnsi" w:cstheme="majorHAnsi"/>
          <w:sz w:val="24"/>
          <w:szCs w:val="24"/>
          <w:lang w:val="en-US"/>
        </w:rPr>
        <w:t xml:space="preserve">Ủy ban các Thị trường đang phát triển (IOSCO), </w:t>
      </w:r>
      <w:r w:rsidRPr="000550DB">
        <w:rPr>
          <w:rFonts w:asciiTheme="majorHAnsi" w:eastAsia="Calibri" w:hAnsiTheme="majorHAnsi" w:cstheme="majorHAnsi"/>
          <w:i/>
          <w:sz w:val="24"/>
          <w:szCs w:val="24"/>
          <w:lang w:val="en-US"/>
        </w:rPr>
        <w:t xml:space="preserve">The Influence of Market Makers in the Creation of Liquidity, </w:t>
      </w:r>
      <w:r w:rsidRPr="000550DB">
        <w:rPr>
          <w:rFonts w:asciiTheme="majorHAnsi" w:eastAsia="Calibri" w:hAnsiTheme="majorHAnsi" w:cstheme="majorHAnsi"/>
          <w:sz w:val="24"/>
          <w:szCs w:val="24"/>
          <w:lang w:val="en-US"/>
        </w:rPr>
        <w:t>1999.</w:t>
      </w:r>
    </w:p>
    <w:p w14:paraId="6422786C" w14:textId="77777777" w:rsidR="000002AF" w:rsidRDefault="000002AF" w:rsidP="00CC58BC">
      <w:pPr>
        <w:spacing w:before="120" w:after="120" w:line="240" w:lineRule="auto"/>
      </w:pPr>
    </w:p>
    <w:sectPr w:rsidR="00000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B0781"/>
    <w:multiLevelType w:val="multilevel"/>
    <w:tmpl w:val="0ACA4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54D4C"/>
    <w:multiLevelType w:val="hybridMultilevel"/>
    <w:tmpl w:val="84949F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04222495">
    <w:abstractNumId w:val="1"/>
  </w:num>
  <w:num w:numId="2" w16cid:durableId="173200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BE"/>
    <w:rsid w:val="000002AF"/>
    <w:rsid w:val="000042B7"/>
    <w:rsid w:val="000236B9"/>
    <w:rsid w:val="00041AE3"/>
    <w:rsid w:val="000550DB"/>
    <w:rsid w:val="000B4231"/>
    <w:rsid w:val="001464C9"/>
    <w:rsid w:val="0015523F"/>
    <w:rsid w:val="00157ADD"/>
    <w:rsid w:val="00167A49"/>
    <w:rsid w:val="001B57AB"/>
    <w:rsid w:val="001C6D21"/>
    <w:rsid w:val="002570BF"/>
    <w:rsid w:val="00260BAE"/>
    <w:rsid w:val="002D6906"/>
    <w:rsid w:val="002F2969"/>
    <w:rsid w:val="00345D42"/>
    <w:rsid w:val="00367337"/>
    <w:rsid w:val="003E496E"/>
    <w:rsid w:val="004154A3"/>
    <w:rsid w:val="0046299D"/>
    <w:rsid w:val="00464836"/>
    <w:rsid w:val="00487A67"/>
    <w:rsid w:val="005175D3"/>
    <w:rsid w:val="005243BF"/>
    <w:rsid w:val="005524B7"/>
    <w:rsid w:val="005B3161"/>
    <w:rsid w:val="006C22E9"/>
    <w:rsid w:val="00726890"/>
    <w:rsid w:val="00751838"/>
    <w:rsid w:val="00753D20"/>
    <w:rsid w:val="007826DE"/>
    <w:rsid w:val="00786A87"/>
    <w:rsid w:val="007A58D7"/>
    <w:rsid w:val="007C1FBE"/>
    <w:rsid w:val="00892246"/>
    <w:rsid w:val="00894101"/>
    <w:rsid w:val="008E4180"/>
    <w:rsid w:val="009401FD"/>
    <w:rsid w:val="0099611D"/>
    <w:rsid w:val="00A42F7E"/>
    <w:rsid w:val="00A7719D"/>
    <w:rsid w:val="00AB1EE1"/>
    <w:rsid w:val="00B1139A"/>
    <w:rsid w:val="00B43366"/>
    <w:rsid w:val="00B7439E"/>
    <w:rsid w:val="00B74BF9"/>
    <w:rsid w:val="00BC21B7"/>
    <w:rsid w:val="00BC23AD"/>
    <w:rsid w:val="00C9337D"/>
    <w:rsid w:val="00CC58BC"/>
    <w:rsid w:val="00CF094D"/>
    <w:rsid w:val="00D20FFB"/>
    <w:rsid w:val="00D24577"/>
    <w:rsid w:val="00E83859"/>
    <w:rsid w:val="00F322BE"/>
    <w:rsid w:val="00F709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1D3A"/>
  <w15:docId w15:val="{32A78AAA-ED76-44DB-9F49-FE171109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BE"/>
    <w:rPr>
      <w:rFonts w:ascii="Tahoma" w:hAnsi="Tahoma" w:cs="Tahoma"/>
      <w:sz w:val="16"/>
      <w:szCs w:val="16"/>
    </w:rPr>
  </w:style>
  <w:style w:type="paragraph" w:styleId="Revision">
    <w:name w:val="Revision"/>
    <w:hidden/>
    <w:uiPriority w:val="99"/>
    <w:semiHidden/>
    <w:rsid w:val="00B7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Thanh Thuy</dc:creator>
  <cp:lastModifiedBy>thuy pham</cp:lastModifiedBy>
  <cp:revision>4</cp:revision>
  <dcterms:created xsi:type="dcterms:W3CDTF">2024-05-29T07:44:00Z</dcterms:created>
  <dcterms:modified xsi:type="dcterms:W3CDTF">2024-05-30T21:16:00Z</dcterms:modified>
</cp:coreProperties>
</file>